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B1" w:rsidRPr="00107090" w:rsidRDefault="00141805" w:rsidP="00D654B6">
      <w:pPr>
        <w:jc w:val="right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yellow"/>
        </w:rPr>
        <w:t>25.</w:t>
      </w:r>
      <w:r w:rsidR="004B35AD" w:rsidRPr="004B35AD">
        <w:rPr>
          <w:rFonts w:ascii="Trebuchet MS" w:eastAsiaTheme="minorHAnsi" w:hAnsi="Trebuchet MS" w:cs="Calibri"/>
          <w:iCs/>
          <w:sz w:val="24"/>
          <w:szCs w:val="24"/>
          <w:highlight w:val="yellow"/>
          <w:lang w:eastAsia="en-US"/>
        </w:rPr>
        <w:t>0</w:t>
      </w:r>
      <w:r w:rsidR="00BD391E" w:rsidRPr="004B35AD">
        <w:rPr>
          <w:rFonts w:ascii="Trebuchet MS" w:eastAsiaTheme="minorHAnsi" w:hAnsi="Trebuchet MS" w:cs="Calibri"/>
          <w:iCs/>
          <w:sz w:val="24"/>
          <w:szCs w:val="24"/>
          <w:highlight w:val="yellow"/>
          <w:lang w:eastAsia="en-US"/>
        </w:rPr>
        <w:t>2</w:t>
      </w:r>
      <w:r w:rsidR="005E143D" w:rsidRPr="004B35AD">
        <w:rPr>
          <w:rFonts w:ascii="Trebuchet MS" w:eastAsiaTheme="minorHAnsi" w:hAnsi="Trebuchet MS" w:cs="Calibri"/>
          <w:iCs/>
          <w:sz w:val="24"/>
          <w:szCs w:val="24"/>
          <w:highlight w:val="yellow"/>
          <w:lang w:eastAsia="en-US"/>
        </w:rPr>
        <w:t>.</w:t>
      </w:r>
      <w:r w:rsidR="00D654B6" w:rsidRPr="004B35AD">
        <w:rPr>
          <w:rFonts w:ascii="Trebuchet MS" w:eastAsiaTheme="minorHAnsi" w:hAnsi="Trebuchet MS" w:cs="Calibri"/>
          <w:iCs/>
          <w:sz w:val="24"/>
          <w:szCs w:val="24"/>
          <w:highlight w:val="yellow"/>
          <w:lang w:eastAsia="en-US"/>
        </w:rPr>
        <w:t>202</w:t>
      </w:r>
      <w:r w:rsidR="004B35AD" w:rsidRPr="004B35AD">
        <w:rPr>
          <w:rFonts w:ascii="Trebuchet MS" w:eastAsiaTheme="minorHAnsi" w:hAnsi="Trebuchet MS" w:cs="Calibri"/>
          <w:iCs/>
          <w:sz w:val="24"/>
          <w:szCs w:val="24"/>
          <w:highlight w:val="yellow"/>
          <w:lang w:eastAsia="en-US"/>
        </w:rPr>
        <w:t>5</w:t>
      </w:r>
    </w:p>
    <w:p w:rsidR="00D654B6" w:rsidRDefault="00D654B6"/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46351522"/>
        <w:placeholder>
          <w:docPart w:val="005F3C0235CF448299EC33F616ABCD23"/>
        </w:placeholder>
        <w:text/>
      </w:sdtPr>
      <w:sdtContent>
        <w:p w:rsidR="00723EE9" w:rsidRPr="00723EE9" w:rsidRDefault="00F308B5" w:rsidP="00723EE9">
          <w:pPr>
            <w:spacing w:line="0" w:lineRule="atLeast"/>
            <w:ind w:right="880"/>
            <w:jc w:val="center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 w:rsidRPr="00F308B5"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Comunicat de presă demarare proiect                                SPRIJINIREA INVESTITIILOR ÎN NOI CAPACITAȚI DE PRODUCERE A ENERGIEI ELECTRICE PRODUSĂ DIN SURSE REGENERABILE PENTRU AUTOCONSUM “SISTEM FOTOVOLTAIC ON GRID PI - 399 KWP – UAT BORCEA, JUD. CĂLĂRAȘI”</w:t>
          </w:r>
        </w:p>
      </w:sdtContent>
    </w:sdt>
    <w:p w:rsidR="00723EE9" w:rsidRPr="000D5594" w:rsidRDefault="00723EE9" w:rsidP="00723EE9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36"/>
          <w:szCs w:val="36"/>
        </w:rPr>
      </w:pPr>
    </w:p>
    <w:sdt>
      <w:sdtPr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id w:val="1033459451"/>
        <w:placeholder>
          <w:docPart w:val="005F3C0235CF448299EC33F616ABCD23"/>
        </w:placeholder>
        <w:text/>
      </w:sdtPr>
      <w:sdtContent>
        <w:p w:rsidR="00723EE9" w:rsidRPr="002619A5" w:rsidRDefault="005F7F99" w:rsidP="00002824">
          <w:pPr>
            <w:spacing w:line="0" w:lineRule="atLeast"/>
            <w:jc w:val="both"/>
            <w:rPr>
              <w:rFonts w:ascii="Trebuchet MS" w:eastAsia="Trebuchet MS" w:hAnsi="Trebuchet MS"/>
              <w:color w:val="231F20"/>
              <w:sz w:val="36"/>
              <w:szCs w:val="36"/>
            </w:rPr>
          </w:pP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 xml:space="preserve">Proiectul „SPRIJINIREA INVESTITIILOR ÎN NOI CAPACITAȚI DE PRODUCERE A ENERGIEI ELECTRICE PRODUSĂ DIN SURSE REGENERABILE PENTRU AUTOCONSUM &lt;SISTEM FOTOVOLTAIC ON GRID PI - 399 KWP – UAT BORCEA, JUD. CĂLĂRAȘI&gt;”, contract de finanțare nr. 579/31.01.2025, cod SMIS 315533, finanțat prin Fondul pentru Modernizare este implementat de către UAT Comuna 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Borcea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 xml:space="preserve"> și are o valoare totală de 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2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.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421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.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493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,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86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 xml:space="preserve"> lei, din care valoarea maximă asigurată din Fondul pentru Modernizare este de până la 100% din cheltuielile eligibile, respectiv </w:t>
          </w:r>
          <w:r w:rsidRPr="0046527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2.421.493,86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 xml:space="preserve"> lei, iar valoarea asigurată de Beneficiar este de </w:t>
          </w:r>
          <w:r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>0</w:t>
          </w:r>
          <w:r w:rsidRPr="000030BE">
            <w:rPr>
              <w:rFonts w:ascii="Trebuchet MS" w:eastAsiaTheme="minorHAnsi" w:hAnsi="Trebuchet MS" w:cs="Calibri"/>
              <w:b/>
              <w:bCs/>
              <w:i/>
              <w:sz w:val="24"/>
              <w:szCs w:val="24"/>
              <w:lang w:eastAsia="en-US"/>
            </w:rPr>
            <w:t xml:space="preserve">,00 lei.                                     </w:t>
          </w:r>
        </w:p>
      </w:sdtContent>
    </w:sdt>
    <w:p w:rsidR="00723EE9" w:rsidRDefault="00524270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095D3D">
        <w:rPr>
          <w:rFonts w:ascii="Trebuchet MS" w:eastAsiaTheme="minorHAnsi" w:hAnsi="Trebuchet MS" w:cs="Calibri"/>
          <w:i/>
          <w:sz w:val="24"/>
          <w:szCs w:val="24"/>
          <w:lang w:eastAsia="en-US"/>
        </w:rPr>
        <w:t>Fondul pentru Modernizare</w:t>
      </w:r>
      <w:r w:rsidR="00723EE9" w:rsidRPr="00DE289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este implementat la nivel național de către Ministerul </w:t>
      </w:r>
      <w:r w:rsidR="00925706">
        <w:rPr>
          <w:rFonts w:ascii="Trebuchet MS" w:eastAsiaTheme="minorHAnsi" w:hAnsi="Trebuchet MS" w:cs="Calibri"/>
          <w:i/>
          <w:sz w:val="24"/>
          <w:szCs w:val="24"/>
          <w:lang w:eastAsia="en-US"/>
        </w:rPr>
        <w:t>Energiei</w:t>
      </w:r>
      <w:r w:rsidR="00723EE9" w:rsidRPr="00DE2892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în calitate de </w:t>
      </w:r>
      <w:r w:rsidR="00925706">
        <w:rPr>
          <w:rFonts w:ascii="Trebuchet MS" w:eastAsiaTheme="minorHAnsi" w:hAnsi="Trebuchet MS" w:cs="Calibri"/>
          <w:i/>
          <w:sz w:val="24"/>
          <w:szCs w:val="24"/>
          <w:lang w:eastAsia="en-US"/>
        </w:rPr>
        <w:t>autoritate națională de implementare și gestionare.</w:t>
      </w:r>
    </w:p>
    <w:p w:rsidR="00002824" w:rsidRDefault="00002824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002824" w:rsidRDefault="00002824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AD7842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Perioada de implementare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a proiectului este cuprinsă între data intrării în vigoare a Regulamentului de punere în aplicare (UE) 2020/1001 de stabilire a unor norme detaliate de aplicare a Directivei 2003/87/CE a Parlamentului European și a Consiliului în ceea ce privește funcționarea Fondului pentru modernizare, respectiv data de 30 iulie 2020 și data procesului verbal de recepție a punerii în funcțiune a investiției, în conformitate cu graficul de activități, dar nu mai târziu de data de 31.12.2026.</w:t>
      </w:r>
    </w:p>
    <w:p w:rsidR="005520C9" w:rsidRDefault="005520C9" w:rsidP="00002824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520C9" w:rsidRDefault="004A3DEA" w:rsidP="00805FCE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4E45A8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Obiectivul general</w:t>
      </w:r>
      <w:r w:rsidRPr="004A3DEA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al proiectului </w:t>
      </w:r>
      <w:r w:rsidR="00805FCE">
        <w:rPr>
          <w:rFonts w:ascii="Trebuchet MS" w:eastAsiaTheme="minorHAnsi" w:hAnsi="Trebuchet MS" w:cs="Calibri"/>
          <w:i/>
          <w:sz w:val="24"/>
          <w:szCs w:val="24"/>
          <w:lang w:eastAsia="en-US"/>
        </w:rPr>
        <w:t>î</w:t>
      </w:r>
      <w:r w:rsidR="00805FCE" w:rsidRPr="00805FCE">
        <w:rPr>
          <w:rFonts w:ascii="Trebuchet MS" w:eastAsiaTheme="minorHAnsi" w:hAnsi="Trebuchet MS" w:cs="Calibri"/>
          <w:i/>
          <w:sz w:val="24"/>
          <w:szCs w:val="24"/>
          <w:lang w:eastAsia="en-US"/>
        </w:rPr>
        <w:t>l constituie realizarea unor capacităţi de producere a energiei electrice produsă din surseregenerabile pentru autoconsum</w:t>
      </w:r>
      <w:r w:rsidR="00444AE6">
        <w:rPr>
          <w:rFonts w:ascii="Trebuchet MS" w:eastAsiaTheme="minorHAnsi" w:hAnsi="Trebuchet MS" w:cs="Calibri"/>
          <w:i/>
          <w:sz w:val="24"/>
          <w:szCs w:val="24"/>
          <w:lang w:eastAsia="en-US"/>
        </w:rPr>
        <w:t>ș</w:t>
      </w:r>
      <w:r w:rsidRPr="004A3DEA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i reducerea globală a emisiilor de gaze cu efect de serăla nivelul UAT </w:t>
      </w:r>
      <w:r w:rsidR="001750DC" w:rsidRPr="001750DC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Comuna </w:t>
      </w:r>
      <w:r w:rsidR="004A3DA0" w:rsidRPr="004A3DA0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Borcea </w:t>
      </w:r>
      <w:r w:rsidR="001750DC" w:rsidRPr="001750DC">
        <w:rPr>
          <w:rFonts w:ascii="Trebuchet MS" w:eastAsiaTheme="minorHAnsi" w:hAnsi="Trebuchet MS" w:cs="Calibri"/>
          <w:i/>
          <w:sz w:val="24"/>
          <w:szCs w:val="24"/>
          <w:lang w:eastAsia="en-US"/>
        </w:rPr>
        <w:t>din jud</w:t>
      </w:r>
      <w:r w:rsidR="00366D2F">
        <w:rPr>
          <w:rFonts w:ascii="Trebuchet MS" w:eastAsiaTheme="minorHAnsi" w:hAnsi="Trebuchet MS" w:cs="Calibri"/>
          <w:i/>
          <w:sz w:val="24"/>
          <w:szCs w:val="24"/>
          <w:lang w:eastAsia="en-US"/>
        </w:rPr>
        <w:t>ețul</w:t>
      </w:r>
      <w:r w:rsidR="004A3DA0">
        <w:rPr>
          <w:rFonts w:ascii="Trebuchet MS" w:eastAsiaTheme="minorHAnsi" w:hAnsi="Trebuchet MS" w:cs="Calibri"/>
          <w:i/>
          <w:sz w:val="24"/>
          <w:szCs w:val="24"/>
          <w:lang w:eastAsia="en-US"/>
        </w:rPr>
        <w:t>Călărași</w:t>
      </w:r>
      <w:r w:rsidRPr="004A3DEA">
        <w:rPr>
          <w:rFonts w:ascii="Trebuchet MS" w:eastAsiaTheme="minorHAnsi" w:hAnsi="Trebuchet MS" w:cs="Calibri"/>
          <w:i/>
          <w:sz w:val="24"/>
          <w:szCs w:val="24"/>
          <w:lang w:eastAsia="en-US"/>
        </w:rPr>
        <w:t>.</w:t>
      </w:r>
    </w:p>
    <w:p w:rsidR="00A97C64" w:rsidRDefault="00A97C64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520C9" w:rsidRDefault="005520C9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3C34FE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Localizarea proiectului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este în </w:t>
      </w:r>
      <w:r w:rsidR="001563FE">
        <w:rPr>
          <w:rFonts w:ascii="Trebuchet MS" w:eastAsiaTheme="minorHAnsi" w:hAnsi="Trebuchet MS" w:cs="Calibri"/>
          <w:i/>
          <w:sz w:val="24"/>
          <w:szCs w:val="24"/>
          <w:lang w:eastAsia="en-US"/>
        </w:rPr>
        <w:t>C</w:t>
      </w:r>
      <w:r w:rsidR="001563FE" w:rsidRPr="001563FE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omuna </w:t>
      </w:r>
      <w:r w:rsidR="006B31E4" w:rsidRPr="006B31E4">
        <w:rPr>
          <w:rFonts w:ascii="Trebuchet MS" w:eastAsiaTheme="minorHAnsi" w:hAnsi="Trebuchet MS" w:cs="Calibri"/>
          <w:i/>
          <w:sz w:val="24"/>
          <w:szCs w:val="24"/>
          <w:lang w:eastAsia="en-US"/>
        </w:rPr>
        <w:t>Borcea</w:t>
      </w:r>
      <w:r w:rsidR="001563FE" w:rsidRPr="001563FE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, </w:t>
      </w:r>
      <w:r w:rsidR="001563FE">
        <w:rPr>
          <w:rFonts w:ascii="Trebuchet MS" w:eastAsiaTheme="minorHAnsi" w:hAnsi="Trebuchet MS" w:cs="Calibri"/>
          <w:i/>
          <w:sz w:val="24"/>
          <w:szCs w:val="24"/>
          <w:lang w:eastAsia="en-US"/>
        </w:rPr>
        <w:t>j</w:t>
      </w:r>
      <w:r w:rsidR="001563FE" w:rsidRPr="001563FE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udețul </w:t>
      </w:r>
      <w:r w:rsidR="006B31E4">
        <w:rPr>
          <w:rFonts w:ascii="Trebuchet MS" w:eastAsiaTheme="minorHAnsi" w:hAnsi="Trebuchet MS" w:cs="Calibri"/>
          <w:i/>
          <w:sz w:val="24"/>
          <w:szCs w:val="24"/>
          <w:lang w:eastAsia="en-US"/>
        </w:rPr>
        <w:t>Călărași</w:t>
      </w:r>
      <w:r w:rsidR="00F81C28">
        <w:rPr>
          <w:rFonts w:ascii="Trebuchet MS" w:eastAsiaTheme="minorHAnsi" w:hAnsi="Trebuchet MS" w:cs="Calibri"/>
          <w:i/>
          <w:sz w:val="24"/>
          <w:szCs w:val="24"/>
          <w:lang w:eastAsia="en-US"/>
        </w:rPr>
        <w:t>,</w:t>
      </w:r>
      <w:r w:rsidR="002E3EEC" w:rsidRPr="002E3EEC"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Regiunea de dezvoltare </w:t>
      </w:r>
      <w:r w:rsidR="006B31E4" w:rsidRPr="006B31E4">
        <w:rPr>
          <w:rFonts w:ascii="Trebuchet MS" w:eastAsiaTheme="minorHAnsi" w:hAnsi="Trebuchet MS" w:cs="Calibri"/>
          <w:i/>
          <w:sz w:val="24"/>
          <w:szCs w:val="24"/>
          <w:lang w:eastAsia="en-US"/>
        </w:rPr>
        <w:t>Sud-Muntenia</w:t>
      </w:r>
      <w:r w:rsidR="001E4974">
        <w:rPr>
          <w:rFonts w:ascii="Trebuchet MS" w:eastAsiaTheme="minorHAnsi" w:hAnsi="Trebuchet MS" w:cs="Calibri"/>
          <w:i/>
          <w:sz w:val="24"/>
          <w:szCs w:val="24"/>
          <w:lang w:eastAsia="en-US"/>
        </w:rPr>
        <w:t>.</w:t>
      </w:r>
    </w:p>
    <w:p w:rsidR="00F81C28" w:rsidRDefault="00F81C28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520C9" w:rsidRDefault="00851118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560783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Activitățile principale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ale proiectului sunt:</w:t>
      </w:r>
    </w:p>
    <w:p w:rsidR="00851118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Întocmirea documentației tehnice pentru depunerea cererii de finanțare</w:t>
      </w:r>
    </w:p>
    <w:p w:rsidR="00851118" w:rsidRDefault="00851118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Managementul proiectului</w:t>
      </w:r>
    </w:p>
    <w:p w:rsidR="005B583D" w:rsidRDefault="005B583D" w:rsidP="00851118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 w:rsidRPr="005B583D">
        <w:rPr>
          <w:rFonts w:ascii="Trebuchet MS" w:hAnsi="Trebuchet MS" w:cs="Calibri"/>
          <w:i/>
          <w:sz w:val="24"/>
          <w:szCs w:val="24"/>
          <w:lang w:val="en-US"/>
        </w:rPr>
        <w:t>Verificareatehnică de calitate a proiectuluitehnic</w:t>
      </w:r>
      <w:r>
        <w:rPr>
          <w:rFonts w:ascii="Trebuchet MS" w:hAnsi="Trebuchet MS" w:cs="Calibri"/>
          <w:i/>
          <w:sz w:val="24"/>
          <w:szCs w:val="24"/>
          <w:lang w:val="en-US"/>
        </w:rPr>
        <w:t>ș</w:t>
      </w:r>
      <w:r w:rsidRPr="005B583D">
        <w:rPr>
          <w:rFonts w:ascii="Trebuchet MS" w:hAnsi="Trebuchet MS" w:cs="Calibri"/>
          <w:i/>
          <w:sz w:val="24"/>
          <w:szCs w:val="24"/>
          <w:lang w:val="en-US"/>
        </w:rPr>
        <w:t>i a detaliilor de execu</w:t>
      </w:r>
      <w:r>
        <w:rPr>
          <w:rFonts w:ascii="Trebuchet MS" w:hAnsi="Trebuchet MS" w:cs="Calibri"/>
          <w:i/>
          <w:sz w:val="24"/>
          <w:szCs w:val="24"/>
          <w:lang w:val="en-US"/>
        </w:rPr>
        <w:t>ț</w:t>
      </w:r>
      <w:r w:rsidRPr="005B583D">
        <w:rPr>
          <w:rFonts w:ascii="Trebuchet MS" w:hAnsi="Trebuchet MS" w:cs="Calibri"/>
          <w:i/>
          <w:sz w:val="24"/>
          <w:szCs w:val="24"/>
          <w:lang w:val="en-US"/>
        </w:rPr>
        <w:t>ie</w:t>
      </w:r>
    </w:p>
    <w:p w:rsidR="00902492" w:rsidRDefault="00851118" w:rsidP="00A4725A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Realizarea investiției</w:t>
      </w:r>
    </w:p>
    <w:p w:rsidR="00544F02" w:rsidRDefault="00544F02" w:rsidP="00A4725A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 w:rsidRPr="00544F02">
        <w:rPr>
          <w:rFonts w:ascii="Trebuchet MS" w:hAnsi="Trebuchet MS" w:cs="Calibri"/>
          <w:i/>
          <w:sz w:val="24"/>
          <w:szCs w:val="24"/>
        </w:rPr>
        <w:t>Audit financiar al proiectului</w:t>
      </w:r>
    </w:p>
    <w:p w:rsidR="002C2E67" w:rsidRPr="002C2E67" w:rsidRDefault="002C2E67" w:rsidP="002C2E67">
      <w:pPr>
        <w:pStyle w:val="ListParagraph"/>
        <w:numPr>
          <w:ilvl w:val="0"/>
          <w:numId w:val="1"/>
        </w:numPr>
        <w:rPr>
          <w:rFonts w:ascii="Trebuchet MS" w:hAnsi="Trebuchet MS" w:cs="Calibri"/>
          <w:i/>
          <w:sz w:val="24"/>
          <w:szCs w:val="24"/>
        </w:rPr>
      </w:pPr>
      <w:r w:rsidRPr="002C2E67">
        <w:rPr>
          <w:rFonts w:ascii="Trebuchet MS" w:hAnsi="Trebuchet MS" w:cs="Calibri"/>
          <w:i/>
          <w:sz w:val="24"/>
          <w:szCs w:val="24"/>
        </w:rPr>
        <w:t>Informare și publicitate</w:t>
      </w:r>
    </w:p>
    <w:p w:rsidR="00851118" w:rsidRDefault="00851118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680BF9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Indicator</w:t>
      </w:r>
      <w:r w:rsidR="008364D5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i</w:t>
      </w:r>
      <w:r w:rsidRPr="00680BF9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i vizați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de prezenta investiție sunt:</w:t>
      </w:r>
    </w:p>
    <w:p w:rsidR="00851118" w:rsidRDefault="00851118" w:rsidP="00851118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Capacitate </w:t>
      </w:r>
      <w:r w:rsidR="00092EBA">
        <w:rPr>
          <w:rFonts w:ascii="Trebuchet MS" w:hAnsi="Trebuchet MS" w:cs="Calibri"/>
          <w:i/>
          <w:sz w:val="24"/>
          <w:szCs w:val="24"/>
        </w:rPr>
        <w:t>nou</w:t>
      </w:r>
      <w:r>
        <w:rPr>
          <w:rFonts w:ascii="Trebuchet MS" w:hAnsi="Trebuchet MS" w:cs="Calibri"/>
          <w:i/>
          <w:sz w:val="24"/>
          <w:szCs w:val="24"/>
        </w:rPr>
        <w:t xml:space="preserve"> instalată de producere a energiei din surse regenerabile: 0,</w:t>
      </w:r>
      <w:r w:rsidR="00160CCF">
        <w:rPr>
          <w:rFonts w:ascii="Trebuchet MS" w:hAnsi="Trebuchet MS" w:cs="Calibri"/>
          <w:i/>
          <w:sz w:val="24"/>
          <w:szCs w:val="24"/>
        </w:rPr>
        <w:t>4</w:t>
      </w:r>
      <w:r w:rsidR="003E7E53">
        <w:rPr>
          <w:rFonts w:ascii="Trebuchet MS" w:hAnsi="Trebuchet MS" w:cs="Calibri"/>
          <w:i/>
          <w:sz w:val="24"/>
          <w:szCs w:val="24"/>
        </w:rPr>
        <w:t xml:space="preserve">0 </w:t>
      </w:r>
      <w:r>
        <w:rPr>
          <w:rFonts w:ascii="Trebuchet MS" w:hAnsi="Trebuchet MS" w:cs="Calibri"/>
          <w:i/>
          <w:sz w:val="24"/>
          <w:szCs w:val="24"/>
        </w:rPr>
        <w:t>M</w:t>
      </w:r>
      <w:r w:rsidR="00627CC3">
        <w:rPr>
          <w:rFonts w:ascii="Trebuchet MS" w:hAnsi="Trebuchet MS" w:cs="Calibri"/>
          <w:i/>
          <w:sz w:val="24"/>
          <w:szCs w:val="24"/>
        </w:rPr>
        <w:t>W</w:t>
      </w:r>
    </w:p>
    <w:p w:rsidR="006E48DB" w:rsidRDefault="006E48DB" w:rsidP="00851118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 w:rsidRPr="006E48DB">
        <w:rPr>
          <w:rFonts w:ascii="Trebuchet MS" w:hAnsi="Trebuchet MS" w:cs="Calibri"/>
          <w:i/>
          <w:sz w:val="24"/>
          <w:szCs w:val="24"/>
        </w:rPr>
        <w:lastRenderedPageBreak/>
        <w:t xml:space="preserve">Producția medie de energie din surse regenerabile: </w:t>
      </w:r>
      <w:r w:rsidR="00160CCF" w:rsidRPr="00160CCF">
        <w:rPr>
          <w:rFonts w:ascii="Trebuchet MS" w:hAnsi="Trebuchet MS" w:cs="Calibri"/>
          <w:i/>
          <w:sz w:val="24"/>
          <w:szCs w:val="24"/>
        </w:rPr>
        <w:t>515,15</w:t>
      </w:r>
      <w:r w:rsidRPr="006E48DB">
        <w:rPr>
          <w:rFonts w:ascii="Trebuchet MS" w:hAnsi="Trebuchet MS" w:cs="Calibri"/>
          <w:i/>
          <w:sz w:val="24"/>
          <w:szCs w:val="24"/>
        </w:rPr>
        <w:t xml:space="preserve"> MWh/an</w:t>
      </w:r>
    </w:p>
    <w:p w:rsidR="00851118" w:rsidRDefault="00851118" w:rsidP="00851118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Factorul de capacitate al centralei: </w:t>
      </w:r>
      <w:r w:rsidR="008541D0" w:rsidRPr="008541D0">
        <w:rPr>
          <w:rFonts w:ascii="Trebuchet MS" w:hAnsi="Trebuchet MS" w:cs="Calibri"/>
          <w:i/>
          <w:sz w:val="24"/>
          <w:szCs w:val="24"/>
        </w:rPr>
        <w:t>1</w:t>
      </w:r>
      <w:r w:rsidR="00024E22">
        <w:rPr>
          <w:rFonts w:ascii="Trebuchet MS" w:hAnsi="Trebuchet MS" w:cs="Calibri"/>
          <w:i/>
          <w:sz w:val="24"/>
          <w:szCs w:val="24"/>
        </w:rPr>
        <w:t>4</w:t>
      </w:r>
      <w:r w:rsidR="008541D0" w:rsidRPr="008541D0">
        <w:rPr>
          <w:rFonts w:ascii="Trebuchet MS" w:hAnsi="Trebuchet MS" w:cs="Calibri"/>
          <w:i/>
          <w:sz w:val="24"/>
          <w:szCs w:val="24"/>
        </w:rPr>
        <w:t>,7</w:t>
      </w:r>
      <w:r w:rsidR="00024E22">
        <w:rPr>
          <w:rFonts w:ascii="Trebuchet MS" w:hAnsi="Trebuchet MS" w:cs="Calibri"/>
          <w:i/>
          <w:sz w:val="24"/>
          <w:szCs w:val="24"/>
        </w:rPr>
        <w:t>3</w:t>
      </w:r>
      <w:r>
        <w:rPr>
          <w:rFonts w:ascii="Trebuchet MS" w:hAnsi="Trebuchet MS" w:cs="Calibri"/>
          <w:i/>
          <w:sz w:val="24"/>
          <w:szCs w:val="24"/>
        </w:rPr>
        <w:t>%</w:t>
      </w:r>
    </w:p>
    <w:p w:rsidR="00851118" w:rsidRDefault="00851118" w:rsidP="00851118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Reducerea gazelor cu efect de seră: scădere anuală estimată a gazelor cu efect de seră: </w:t>
      </w:r>
      <w:r w:rsidR="000F70FC" w:rsidRPr="000F70FC">
        <w:rPr>
          <w:rFonts w:ascii="Trebuchet MS" w:hAnsi="Trebuchet MS" w:cs="Calibri"/>
          <w:i/>
          <w:sz w:val="24"/>
          <w:szCs w:val="24"/>
        </w:rPr>
        <w:t>315,22</w:t>
      </w:r>
      <w:r w:rsidR="000A69AF">
        <w:rPr>
          <w:rFonts w:ascii="Trebuchet MS" w:hAnsi="Trebuchet MS" w:cs="Calibri"/>
          <w:i/>
          <w:sz w:val="24"/>
          <w:szCs w:val="24"/>
        </w:rPr>
        <w:t>E</w:t>
      </w:r>
      <w:r>
        <w:rPr>
          <w:rFonts w:ascii="Trebuchet MS" w:hAnsi="Trebuchet MS" w:cs="Calibri"/>
          <w:i/>
          <w:sz w:val="24"/>
          <w:szCs w:val="24"/>
        </w:rPr>
        <w:t>chivalent tone de CO2/an</w:t>
      </w:r>
    </w:p>
    <w:p w:rsidR="00851118" w:rsidRDefault="00851118" w:rsidP="00851118">
      <w:pPr>
        <w:pStyle w:val="ListParagraph"/>
        <w:numPr>
          <w:ilvl w:val="0"/>
          <w:numId w:val="2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 xml:space="preserve">Producția totală de energie din surse regenerabile pentru perioada de referință: </w:t>
      </w:r>
      <w:r w:rsidR="007629AD" w:rsidRPr="007629AD">
        <w:rPr>
          <w:rFonts w:ascii="Trebuchet MS" w:hAnsi="Trebuchet MS" w:cs="Calibri"/>
          <w:i/>
          <w:sz w:val="24"/>
          <w:szCs w:val="24"/>
        </w:rPr>
        <w:t>10.303,18</w:t>
      </w:r>
      <w:r>
        <w:rPr>
          <w:rFonts w:ascii="Trebuchet MS" w:hAnsi="Trebuchet MS" w:cs="Calibri"/>
          <w:i/>
          <w:sz w:val="24"/>
          <w:szCs w:val="24"/>
        </w:rPr>
        <w:t>MWh</w:t>
      </w:r>
    </w:p>
    <w:p w:rsidR="00851118" w:rsidRPr="006E48DB" w:rsidRDefault="00851118" w:rsidP="006E48DB">
      <w:p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</w:p>
    <w:p w:rsidR="00723EE9" w:rsidRDefault="00902492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873397">
        <w:rPr>
          <w:rFonts w:ascii="Trebuchet MS" w:eastAsiaTheme="minorHAnsi" w:hAnsi="Trebuchet MS" w:cs="Calibri"/>
          <w:b/>
          <w:bCs/>
          <w:i/>
          <w:sz w:val="24"/>
          <w:szCs w:val="24"/>
          <w:lang w:eastAsia="en-US"/>
        </w:rPr>
        <w:t>Rezultatele așteptate</w:t>
      </w:r>
      <w:r>
        <w:rPr>
          <w:rFonts w:ascii="Trebuchet MS" w:eastAsiaTheme="minorHAnsi" w:hAnsi="Trebuchet MS" w:cs="Calibri"/>
          <w:i/>
          <w:sz w:val="24"/>
          <w:szCs w:val="24"/>
          <w:lang w:eastAsia="en-US"/>
        </w:rPr>
        <w:t xml:space="preserve"> ale proiectului sunt:</w:t>
      </w:r>
    </w:p>
    <w:p w:rsidR="00902492" w:rsidRDefault="00902492" w:rsidP="00902492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Asigurarea consumului propriu de energie electrică din surse regenerabile pe raza UAT-ului solicitant</w:t>
      </w:r>
    </w:p>
    <w:p w:rsidR="00902492" w:rsidRDefault="00FF7842" w:rsidP="00902492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D</w:t>
      </w:r>
      <w:r w:rsidR="00902492">
        <w:rPr>
          <w:rFonts w:ascii="Trebuchet MS" w:hAnsi="Trebuchet MS" w:cs="Calibri"/>
          <w:i/>
          <w:sz w:val="24"/>
          <w:szCs w:val="24"/>
        </w:rPr>
        <w:t>ocumentație tehnică elaborată în conformitate cu legislația în vigoare pentru obiectivul de investiții</w:t>
      </w:r>
    </w:p>
    <w:p w:rsidR="00902492" w:rsidRDefault="00902492" w:rsidP="00902492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Realizarea măsurilor de informare și publicitate asumate prin Planul atașat la Cererea de finanțare</w:t>
      </w:r>
    </w:p>
    <w:p w:rsidR="00902492" w:rsidRDefault="00902492" w:rsidP="00902492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Un proiect elaborat în conformitate cu prevederile Ghidului Solicitantului pentru prezentul apel de proiecte, aprobat la finanțare și implementat în conformitate cu regulile programului de finanțare</w:t>
      </w:r>
    </w:p>
    <w:p w:rsidR="00902492" w:rsidRPr="00902492" w:rsidRDefault="00902492" w:rsidP="00902492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rebuchet MS" w:hAnsi="Trebuchet MS" w:cs="Calibri"/>
          <w:i/>
          <w:sz w:val="24"/>
          <w:szCs w:val="24"/>
        </w:rPr>
      </w:pPr>
      <w:r>
        <w:rPr>
          <w:rFonts w:ascii="Trebuchet MS" w:hAnsi="Trebuchet MS" w:cs="Calibri"/>
          <w:i/>
          <w:sz w:val="24"/>
          <w:szCs w:val="24"/>
        </w:rPr>
        <w:t>Un studiu de fezabilitate întocmit în conformitate cu prevederile ghidului solicitantului necesar depunerii cererii de finanțare</w:t>
      </w:r>
    </w:p>
    <w:p w:rsidR="00902492" w:rsidRDefault="00902492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902492" w:rsidRDefault="00902492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B31FC9" w:rsidRPr="00B31FC9" w:rsidRDefault="00B31FC9" w:rsidP="00723EE9">
      <w:pPr>
        <w:spacing w:line="0" w:lineRule="atLeast"/>
        <w:jc w:val="both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723EE9" w:rsidRPr="00655E4A" w:rsidRDefault="00723EE9" w:rsidP="00723EE9">
      <w:pPr>
        <w:spacing w:line="0" w:lineRule="atLeast"/>
        <w:jc w:val="center"/>
        <w:rPr>
          <w:rFonts w:ascii="Trebuchet MS" w:eastAsia="Trebuchet MS" w:hAnsi="Trebuchet MS"/>
          <w:color w:val="231F20"/>
          <w:sz w:val="24"/>
          <w:szCs w:val="24"/>
        </w:rPr>
      </w:pPr>
      <w:bookmarkStart w:id="0" w:name="_Hlk139029126"/>
      <w:r w:rsidRPr="00655E4A">
        <w:rPr>
          <w:rFonts w:ascii="Trebuchet MS" w:eastAsia="Trebuchet MS" w:hAnsi="Trebuchet MS"/>
          <w:b/>
          <w:color w:val="231F20"/>
          <w:sz w:val="24"/>
          <w:szCs w:val="24"/>
        </w:rPr>
        <w:t>Date de contact beneficiar:</w:t>
      </w:r>
    </w:p>
    <w:p w:rsidR="00723EE9" w:rsidRPr="00655E4A" w:rsidRDefault="00723EE9" w:rsidP="00723EE9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</w:rPr>
      </w:pPr>
      <w:r>
        <w:rPr>
          <w:rFonts w:ascii="Trebuchet MS" w:eastAsia="Trebuchet MS" w:hAnsi="Trebuchet MS"/>
          <w:bCs/>
          <w:color w:val="231F20"/>
          <w:sz w:val="24"/>
          <w:szCs w:val="24"/>
        </w:rPr>
        <w:t xml:space="preserve">UAT </w:t>
      </w:r>
      <w:r w:rsidR="00B31FC9">
        <w:rPr>
          <w:rFonts w:ascii="Trebuchet MS" w:eastAsia="Trebuchet MS" w:hAnsi="Trebuchet MS"/>
          <w:bCs/>
          <w:color w:val="231F20"/>
          <w:sz w:val="24"/>
          <w:szCs w:val="24"/>
        </w:rPr>
        <w:t xml:space="preserve">COMUNA </w:t>
      </w:r>
      <w:r w:rsidR="00582305">
        <w:rPr>
          <w:rFonts w:ascii="Trebuchet MS" w:eastAsia="Trebuchet MS" w:hAnsi="Trebuchet MS"/>
          <w:bCs/>
          <w:color w:val="231F20"/>
          <w:sz w:val="24"/>
          <w:szCs w:val="24"/>
        </w:rPr>
        <w:t>BORCEA</w:t>
      </w:r>
      <w:r w:rsidR="007B0115" w:rsidRPr="007B0115">
        <w:rPr>
          <w:rFonts w:ascii="Trebuchet MS" w:eastAsia="Trebuchet MS" w:hAnsi="Trebuchet MS"/>
          <w:bCs/>
          <w:color w:val="231F20"/>
          <w:sz w:val="24"/>
          <w:szCs w:val="24"/>
        </w:rPr>
        <w:t xml:space="preserve">, JUDEȚUL </w:t>
      </w:r>
      <w:r w:rsidR="004C6232" w:rsidRPr="004C6232">
        <w:rPr>
          <w:rFonts w:ascii="Trebuchet MS" w:eastAsia="Trebuchet MS" w:hAnsi="Trebuchet MS"/>
          <w:bCs/>
          <w:color w:val="231F20"/>
          <w:sz w:val="24"/>
          <w:szCs w:val="24"/>
        </w:rPr>
        <w:t>CĂLĂRAȘI</w:t>
      </w:r>
    </w:p>
    <w:p w:rsidR="00723EE9" w:rsidRPr="00FD0812" w:rsidRDefault="008479E0" w:rsidP="00723EE9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</w:rPr>
      </w:pPr>
      <w:r w:rsidRPr="00FD0812">
        <w:rPr>
          <w:rFonts w:ascii="Trebuchet MS" w:eastAsia="Trebuchet MS" w:hAnsi="Trebuchet MS"/>
          <w:bCs/>
          <w:color w:val="231F20"/>
          <w:sz w:val="24"/>
          <w:szCs w:val="24"/>
        </w:rPr>
        <w:t>Expert achiziții publice</w:t>
      </w:r>
      <w:r w:rsidR="00166F95" w:rsidRPr="00FD0812">
        <w:rPr>
          <w:rFonts w:ascii="Trebuchet MS" w:eastAsia="Trebuchet MS" w:hAnsi="Trebuchet MS"/>
          <w:bCs/>
          <w:color w:val="231F20"/>
          <w:sz w:val="24"/>
          <w:szCs w:val="24"/>
        </w:rPr>
        <w:t xml:space="preserve">, </w:t>
      </w:r>
      <w:r w:rsidR="00FD0812" w:rsidRPr="00FD0812">
        <w:rPr>
          <w:rFonts w:ascii="Trebuchet MS" w:eastAsia="Trebuchet MS" w:hAnsi="Trebuchet MS"/>
          <w:bCs/>
          <w:color w:val="231F20"/>
          <w:sz w:val="24"/>
          <w:szCs w:val="24"/>
        </w:rPr>
        <w:t>PETRE IONUȚ</w:t>
      </w:r>
    </w:p>
    <w:p w:rsidR="00222D84" w:rsidRPr="00FD0812" w:rsidRDefault="00B31FC9" w:rsidP="00902492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</w:rPr>
      </w:pPr>
      <w:r w:rsidRPr="00FD0812">
        <w:rPr>
          <w:rFonts w:ascii="Trebuchet MS" w:eastAsia="Trebuchet MS" w:hAnsi="Trebuchet MS"/>
          <w:bCs/>
          <w:color w:val="231F20"/>
          <w:sz w:val="24"/>
          <w:szCs w:val="24"/>
        </w:rPr>
        <w:t xml:space="preserve">Comuna </w:t>
      </w:r>
      <w:r w:rsidR="00B540C1" w:rsidRPr="00FD0812">
        <w:rPr>
          <w:rFonts w:ascii="Trebuchet MS" w:eastAsia="Trebuchet MS" w:hAnsi="Trebuchet MS"/>
          <w:bCs/>
          <w:color w:val="231F20"/>
          <w:sz w:val="24"/>
          <w:szCs w:val="24"/>
        </w:rPr>
        <w:t>Borcea</w:t>
      </w:r>
      <w:r w:rsidR="00723EE9" w:rsidRPr="00FD0812">
        <w:rPr>
          <w:rFonts w:ascii="Trebuchet MS" w:eastAsia="Trebuchet MS" w:hAnsi="Trebuchet MS"/>
          <w:bCs/>
          <w:color w:val="231F20"/>
          <w:sz w:val="24"/>
          <w:szCs w:val="24"/>
        </w:rPr>
        <w:t>,</w:t>
      </w:r>
      <w:r w:rsidR="00B540C1" w:rsidRPr="00FD0812">
        <w:rPr>
          <w:rFonts w:ascii="Trebuchet MS" w:eastAsia="Trebuchet MS" w:hAnsi="Trebuchet MS"/>
          <w:bCs/>
          <w:color w:val="231F20"/>
          <w:sz w:val="24"/>
          <w:szCs w:val="24"/>
        </w:rPr>
        <w:t>Strada Calea Călăraşi, nr. 422</w:t>
      </w:r>
    </w:p>
    <w:p w:rsidR="00EB75D3" w:rsidRPr="00FD0812" w:rsidRDefault="00B540C1" w:rsidP="00902492">
      <w:pPr>
        <w:spacing w:line="0" w:lineRule="atLeast"/>
        <w:jc w:val="center"/>
        <w:rPr>
          <w:rFonts w:ascii="Trebuchet MS" w:eastAsia="Trebuchet MS" w:hAnsi="Trebuchet MS"/>
          <w:bCs/>
          <w:color w:val="231F20"/>
          <w:sz w:val="24"/>
          <w:szCs w:val="24"/>
        </w:rPr>
      </w:pPr>
      <w:r w:rsidRPr="00FD0812">
        <w:rPr>
          <w:rFonts w:ascii="Trebuchet MS" w:eastAsia="Trebuchet MS" w:hAnsi="Trebuchet MS"/>
          <w:bCs/>
          <w:color w:val="231F20"/>
          <w:sz w:val="24"/>
          <w:szCs w:val="24"/>
        </w:rPr>
        <w:t>Judeţul Călăraşi</w:t>
      </w:r>
      <w:r w:rsidR="00EA5B43" w:rsidRPr="00FD0812">
        <w:rPr>
          <w:rFonts w:ascii="Trebuchet MS" w:eastAsia="Trebuchet MS" w:hAnsi="Trebuchet MS"/>
          <w:bCs/>
          <w:color w:val="231F20"/>
          <w:sz w:val="24"/>
          <w:szCs w:val="24"/>
        </w:rPr>
        <w:t>, România</w:t>
      </w:r>
    </w:p>
    <w:p w:rsidR="00723EE9" w:rsidRPr="00627CC3" w:rsidRDefault="00723EE9" w:rsidP="00723EE9">
      <w:pPr>
        <w:spacing w:line="0" w:lineRule="atLeast"/>
        <w:jc w:val="center"/>
        <w:rPr>
          <w:rFonts w:ascii="Trebuchet MS" w:eastAsia="Trebuchet MS" w:hAnsi="Trebuchet MS"/>
          <w:bCs/>
          <w:iCs/>
          <w:color w:val="231F20"/>
          <w:sz w:val="24"/>
          <w:szCs w:val="24"/>
        </w:rPr>
      </w:pPr>
      <w:r w:rsidRPr="00FD0812">
        <w:rPr>
          <w:rFonts w:ascii="Trebuchet MS" w:eastAsia="Trebuchet MS" w:hAnsi="Trebuchet MS"/>
          <w:bCs/>
          <w:iCs/>
          <w:color w:val="231F20"/>
          <w:sz w:val="24"/>
          <w:szCs w:val="24"/>
        </w:rPr>
        <w:t xml:space="preserve">Telefon: </w:t>
      </w:r>
      <w:r w:rsidR="00086149" w:rsidRPr="00FD0812">
        <w:rPr>
          <w:rFonts w:ascii="Trebuchet MS" w:eastAsia="Trebuchet MS" w:hAnsi="Trebuchet MS"/>
          <w:bCs/>
          <w:color w:val="231F20"/>
          <w:sz w:val="24"/>
          <w:szCs w:val="24"/>
        </w:rPr>
        <w:t xml:space="preserve">+40 </w:t>
      </w:r>
      <w:r w:rsidR="00FD0812" w:rsidRPr="00FD0812">
        <w:rPr>
          <w:rFonts w:ascii="Trebuchet MS" w:eastAsia="Trebuchet MS" w:hAnsi="Trebuchet MS"/>
          <w:bCs/>
          <w:iCs/>
          <w:color w:val="231F20"/>
          <w:sz w:val="24"/>
          <w:szCs w:val="24"/>
        </w:rPr>
        <w:t>723755160</w:t>
      </w:r>
    </w:p>
    <w:p w:rsidR="00723EE9" w:rsidRPr="002F79CF" w:rsidRDefault="00723EE9" w:rsidP="00723EE9">
      <w:pPr>
        <w:spacing w:line="0" w:lineRule="atLeast"/>
        <w:jc w:val="center"/>
        <w:rPr>
          <w:rFonts w:ascii="Trebuchet MS" w:eastAsia="Trebuchet MS" w:hAnsi="Trebuchet MS"/>
          <w:bCs/>
          <w:iCs/>
          <w:color w:val="231F20"/>
          <w:sz w:val="24"/>
          <w:szCs w:val="24"/>
          <w:lang/>
        </w:rPr>
      </w:pPr>
      <w:r w:rsidRPr="00627CC3">
        <w:rPr>
          <w:rFonts w:ascii="Trebuchet MS" w:eastAsia="Trebuchet MS" w:hAnsi="Trebuchet MS"/>
          <w:bCs/>
          <w:iCs/>
          <w:color w:val="231F20"/>
          <w:sz w:val="24"/>
          <w:szCs w:val="24"/>
        </w:rPr>
        <w:t xml:space="preserve">E-mail: </w:t>
      </w:r>
      <w:hyperlink r:id="rId10" w:history="1">
        <w:r w:rsidR="007C7A8D" w:rsidRPr="002B7186">
          <w:rPr>
            <w:rStyle w:val="Hyperlink"/>
            <w:rFonts w:ascii="Trebuchet MS" w:eastAsia="Trebuchet MS" w:hAnsi="Trebuchet MS"/>
            <w:bCs/>
            <w:iCs/>
            <w:sz w:val="24"/>
            <w:szCs w:val="24"/>
          </w:rPr>
          <w:t>comunaborcea@yahoo.com</w:t>
        </w:r>
      </w:hyperlink>
    </w:p>
    <w:bookmarkEnd w:id="0"/>
    <w:p w:rsidR="00227F64" w:rsidRDefault="00227F64" w:rsidP="00CE5B54"/>
    <w:p w:rsidR="00227F64" w:rsidRDefault="00227F64" w:rsidP="00CE5B54"/>
    <w:p w:rsidR="00227F64" w:rsidRDefault="00227F64" w:rsidP="00CE5B54"/>
    <w:p w:rsidR="00227F64" w:rsidRDefault="00227F64" w:rsidP="00CE5B54"/>
    <w:p w:rsidR="00227F64" w:rsidRDefault="00227F64" w:rsidP="00CE5B54"/>
    <w:p w:rsidR="00227F64" w:rsidRDefault="00227F64" w:rsidP="00CE5B54"/>
    <w:p w:rsidR="00E9329E" w:rsidRDefault="00E9329E" w:rsidP="00CE5B54"/>
    <w:p w:rsidR="00E9329E" w:rsidRDefault="00E9329E" w:rsidP="00CE5B54"/>
    <w:p w:rsidR="00E9329E" w:rsidRDefault="00E9329E" w:rsidP="00CE5B54"/>
    <w:p w:rsidR="00E9329E" w:rsidRDefault="00E9329E" w:rsidP="00CE5B54"/>
    <w:p w:rsidR="00E9329E" w:rsidRDefault="00E9329E" w:rsidP="00CE5B54"/>
    <w:p w:rsidR="00797C27" w:rsidRDefault="00227F64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  <w:r w:rsidRPr="00B31FC9">
        <w:rPr>
          <w:rFonts w:ascii="Trebuchet MS" w:eastAsiaTheme="minorHAnsi" w:hAnsi="Trebuchet MS" w:cs="Calibri"/>
          <w:i/>
          <w:sz w:val="24"/>
          <w:szCs w:val="24"/>
          <w:lang w:eastAsia="en-US"/>
        </w:rPr>
        <w:t>“</w:t>
      </w:r>
      <w:r w:rsidR="00567D3A" w:rsidRPr="00620522">
        <w:rPr>
          <w:rFonts w:ascii="Trebuchet MS" w:eastAsiaTheme="minorHAnsi" w:hAnsi="Trebuchet MS" w:cs="Calibri"/>
          <w:i/>
          <w:sz w:val="24"/>
          <w:szCs w:val="24"/>
          <w:lang w:eastAsia="en-US"/>
        </w:rPr>
        <w:t>Finanțat prin Fondul pentru Modernizare</w:t>
      </w:r>
      <w:r w:rsidRPr="00B31FC9">
        <w:rPr>
          <w:rFonts w:ascii="Trebuchet MS" w:eastAsiaTheme="minorHAnsi" w:hAnsi="Trebuchet MS" w:cs="Calibri"/>
          <w:i/>
          <w:sz w:val="24"/>
          <w:szCs w:val="24"/>
          <w:lang w:eastAsia="en-US"/>
        </w:rPr>
        <w:t>”</w:t>
      </w:r>
    </w:p>
    <w:p w:rsidR="00582305" w:rsidRDefault="00582305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82305" w:rsidRDefault="00582305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82305" w:rsidRDefault="00582305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82305" w:rsidRDefault="00582305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p w:rsidR="00582305" w:rsidRPr="00BF75E2" w:rsidRDefault="00582305" w:rsidP="00797C27">
      <w:pPr>
        <w:spacing w:line="0" w:lineRule="atLeast"/>
        <w:jc w:val="center"/>
        <w:rPr>
          <w:rFonts w:ascii="Trebuchet MS" w:eastAsiaTheme="minorHAnsi" w:hAnsi="Trebuchet MS" w:cs="Calibri"/>
          <w:i/>
          <w:sz w:val="24"/>
          <w:szCs w:val="24"/>
          <w:lang w:eastAsia="en-US"/>
        </w:rPr>
      </w:pPr>
    </w:p>
    <w:sectPr w:rsidR="00582305" w:rsidRPr="00BF75E2" w:rsidSect="00227F64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D5" w:rsidRDefault="005D30D5" w:rsidP="00CE5B54">
      <w:r>
        <w:separator/>
      </w:r>
    </w:p>
  </w:endnote>
  <w:endnote w:type="continuationSeparator" w:id="1">
    <w:p w:rsidR="005D30D5" w:rsidRDefault="005D30D5" w:rsidP="00CE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D5" w:rsidRDefault="005D30D5" w:rsidP="00CE5B54">
      <w:r>
        <w:separator/>
      </w:r>
    </w:p>
  </w:footnote>
  <w:footnote w:type="continuationSeparator" w:id="1">
    <w:p w:rsidR="005D30D5" w:rsidRDefault="005D30D5" w:rsidP="00CE5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64" w:rsidRDefault="00355447" w:rsidP="00723EE9">
    <w:pPr>
      <w:pStyle w:val="Header"/>
      <w:ind w:hanging="567"/>
      <w:jc w:val="right"/>
      <w:rPr>
        <w:noProof/>
      </w:rPr>
    </w:pPr>
    <w:r w:rsidRPr="005A3AF5">
      <w:rPr>
        <w:noProof/>
        <w:lang w:val="en-US"/>
      </w:rPr>
      <w:drawing>
        <wp:inline distT="0" distB="0" distL="0" distR="0">
          <wp:extent cx="6477000" cy="829573"/>
          <wp:effectExtent l="0" t="0" r="0" b="8890"/>
          <wp:docPr id="1704293606" name="Imagine 1" descr="O imagine care conține text, captură de ecran, Albastru electric, sigl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93606" name="Imagine 1" descr="O imagine care conține text, captură de ecran, Albastru electric, siglă&#10;&#10;Descriere generată automa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6571" cy="842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B54" w:rsidRDefault="00CE5B54" w:rsidP="00723EE9">
    <w:pPr>
      <w:pStyle w:val="Header"/>
      <w:ind w:hanging="567"/>
      <w:jc w:val="right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60F"/>
    <w:multiLevelType w:val="hybridMultilevel"/>
    <w:tmpl w:val="3F1A5C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A726B"/>
    <w:multiLevelType w:val="hybridMultilevel"/>
    <w:tmpl w:val="8732F3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7D0B"/>
    <w:multiLevelType w:val="hybridMultilevel"/>
    <w:tmpl w:val="D230F5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D74EE"/>
    <w:rsid w:val="00002824"/>
    <w:rsid w:val="00002BB7"/>
    <w:rsid w:val="000030BE"/>
    <w:rsid w:val="000105F2"/>
    <w:rsid w:val="00013546"/>
    <w:rsid w:val="00024E22"/>
    <w:rsid w:val="00050D28"/>
    <w:rsid w:val="000533D6"/>
    <w:rsid w:val="00086149"/>
    <w:rsid w:val="00092EBA"/>
    <w:rsid w:val="00095D3D"/>
    <w:rsid w:val="00097975"/>
    <w:rsid w:val="000A69AF"/>
    <w:rsid w:val="000B2AB4"/>
    <w:rsid w:val="000C36B8"/>
    <w:rsid w:val="000D4201"/>
    <w:rsid w:val="000F64C0"/>
    <w:rsid w:val="000F70FC"/>
    <w:rsid w:val="00100759"/>
    <w:rsid w:val="001011FE"/>
    <w:rsid w:val="00106298"/>
    <w:rsid w:val="00107090"/>
    <w:rsid w:val="00112FAD"/>
    <w:rsid w:val="00113D55"/>
    <w:rsid w:val="001223D2"/>
    <w:rsid w:val="00141805"/>
    <w:rsid w:val="00144171"/>
    <w:rsid w:val="001446F0"/>
    <w:rsid w:val="0014525C"/>
    <w:rsid w:val="001563FE"/>
    <w:rsid w:val="001575B1"/>
    <w:rsid w:val="00160CCF"/>
    <w:rsid w:val="00166F95"/>
    <w:rsid w:val="001750DC"/>
    <w:rsid w:val="001753C7"/>
    <w:rsid w:val="00190015"/>
    <w:rsid w:val="001C5118"/>
    <w:rsid w:val="001E4974"/>
    <w:rsid w:val="001F25B6"/>
    <w:rsid w:val="00201D7E"/>
    <w:rsid w:val="00207E4E"/>
    <w:rsid w:val="002136CD"/>
    <w:rsid w:val="00222D84"/>
    <w:rsid w:val="00227F64"/>
    <w:rsid w:val="002365BB"/>
    <w:rsid w:val="00251B6C"/>
    <w:rsid w:val="002563F2"/>
    <w:rsid w:val="00270F15"/>
    <w:rsid w:val="002A78E8"/>
    <w:rsid w:val="002C2E67"/>
    <w:rsid w:val="002E3EEC"/>
    <w:rsid w:val="00313D34"/>
    <w:rsid w:val="00324FAF"/>
    <w:rsid w:val="00355447"/>
    <w:rsid w:val="00366D2F"/>
    <w:rsid w:val="003C34FE"/>
    <w:rsid w:val="003C40E5"/>
    <w:rsid w:val="003D01A7"/>
    <w:rsid w:val="003D6C15"/>
    <w:rsid w:val="003E7E53"/>
    <w:rsid w:val="00430A39"/>
    <w:rsid w:val="0043401D"/>
    <w:rsid w:val="00444AE6"/>
    <w:rsid w:val="004776EB"/>
    <w:rsid w:val="004954A4"/>
    <w:rsid w:val="004A3DA0"/>
    <w:rsid w:val="004A3DEA"/>
    <w:rsid w:val="004B35AD"/>
    <w:rsid w:val="004C6232"/>
    <w:rsid w:val="004D2EC7"/>
    <w:rsid w:val="004E45A8"/>
    <w:rsid w:val="00524270"/>
    <w:rsid w:val="00536F9B"/>
    <w:rsid w:val="00544F02"/>
    <w:rsid w:val="005520C9"/>
    <w:rsid w:val="00560783"/>
    <w:rsid w:val="00567D3A"/>
    <w:rsid w:val="00577165"/>
    <w:rsid w:val="00582305"/>
    <w:rsid w:val="005B583D"/>
    <w:rsid w:val="005D30D5"/>
    <w:rsid w:val="005D6460"/>
    <w:rsid w:val="005D7FFE"/>
    <w:rsid w:val="005E143D"/>
    <w:rsid w:val="005F7F99"/>
    <w:rsid w:val="00606739"/>
    <w:rsid w:val="00622737"/>
    <w:rsid w:val="00627CC3"/>
    <w:rsid w:val="00632A34"/>
    <w:rsid w:val="00637116"/>
    <w:rsid w:val="00644127"/>
    <w:rsid w:val="0067285C"/>
    <w:rsid w:val="00680BF9"/>
    <w:rsid w:val="00687D49"/>
    <w:rsid w:val="006B31E4"/>
    <w:rsid w:val="006C275A"/>
    <w:rsid w:val="006E48DB"/>
    <w:rsid w:val="00723EE9"/>
    <w:rsid w:val="00745707"/>
    <w:rsid w:val="007629AD"/>
    <w:rsid w:val="00797C27"/>
    <w:rsid w:val="007B0115"/>
    <w:rsid w:val="007C515C"/>
    <w:rsid w:val="007C7A8D"/>
    <w:rsid w:val="007E0222"/>
    <w:rsid w:val="00805FCE"/>
    <w:rsid w:val="00810866"/>
    <w:rsid w:val="008127E2"/>
    <w:rsid w:val="00822A4D"/>
    <w:rsid w:val="008364D5"/>
    <w:rsid w:val="00842F77"/>
    <w:rsid w:val="008479E0"/>
    <w:rsid w:val="00851118"/>
    <w:rsid w:val="008541D0"/>
    <w:rsid w:val="00872514"/>
    <w:rsid w:val="00873397"/>
    <w:rsid w:val="008C5B20"/>
    <w:rsid w:val="008C7DB8"/>
    <w:rsid w:val="008F64A9"/>
    <w:rsid w:val="00902492"/>
    <w:rsid w:val="00925706"/>
    <w:rsid w:val="00937434"/>
    <w:rsid w:val="009A489B"/>
    <w:rsid w:val="009B6252"/>
    <w:rsid w:val="009B7704"/>
    <w:rsid w:val="009D74EE"/>
    <w:rsid w:val="00A3176C"/>
    <w:rsid w:val="00A43EC2"/>
    <w:rsid w:val="00A4725A"/>
    <w:rsid w:val="00A87D8C"/>
    <w:rsid w:val="00A97C64"/>
    <w:rsid w:val="00AD7842"/>
    <w:rsid w:val="00AE662D"/>
    <w:rsid w:val="00AF6F20"/>
    <w:rsid w:val="00B202B6"/>
    <w:rsid w:val="00B2061C"/>
    <w:rsid w:val="00B26D45"/>
    <w:rsid w:val="00B31FC9"/>
    <w:rsid w:val="00B540C1"/>
    <w:rsid w:val="00B865AE"/>
    <w:rsid w:val="00BD391E"/>
    <w:rsid w:val="00BF0825"/>
    <w:rsid w:val="00BF2FD5"/>
    <w:rsid w:val="00BF75E2"/>
    <w:rsid w:val="00C15E27"/>
    <w:rsid w:val="00C373F6"/>
    <w:rsid w:val="00C45DDD"/>
    <w:rsid w:val="00C6041F"/>
    <w:rsid w:val="00C85800"/>
    <w:rsid w:val="00CE5B54"/>
    <w:rsid w:val="00CF0A06"/>
    <w:rsid w:val="00D151B3"/>
    <w:rsid w:val="00D22600"/>
    <w:rsid w:val="00D654B6"/>
    <w:rsid w:val="00D815C4"/>
    <w:rsid w:val="00DE0B99"/>
    <w:rsid w:val="00E574EB"/>
    <w:rsid w:val="00E9329E"/>
    <w:rsid w:val="00EA5B43"/>
    <w:rsid w:val="00EA7EB3"/>
    <w:rsid w:val="00EB75D3"/>
    <w:rsid w:val="00EC6406"/>
    <w:rsid w:val="00ED7A10"/>
    <w:rsid w:val="00F16FCE"/>
    <w:rsid w:val="00F308B5"/>
    <w:rsid w:val="00F759E3"/>
    <w:rsid w:val="00F81C28"/>
    <w:rsid w:val="00FA1535"/>
    <w:rsid w:val="00FD0812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6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4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4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4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4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4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4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D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4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D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4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D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5B54"/>
  </w:style>
  <w:style w:type="paragraph" w:styleId="Footer">
    <w:name w:val="footer"/>
    <w:basedOn w:val="Normal"/>
    <w:link w:val="FooterChar"/>
    <w:uiPriority w:val="99"/>
    <w:unhideWhenUsed/>
    <w:rsid w:val="00CE5B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5B54"/>
  </w:style>
  <w:style w:type="character" w:styleId="Hyperlink">
    <w:name w:val="Hyperlink"/>
    <w:basedOn w:val="DefaultParagraphFont"/>
    <w:uiPriority w:val="99"/>
    <w:unhideWhenUsed/>
    <w:rsid w:val="00B26D4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6D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05"/>
    <w:rPr>
      <w:rFonts w:ascii="Tahoma" w:eastAsia="Calibri" w:hAnsi="Tahoma" w:cs="Tahoma"/>
      <w:kern w:val="0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unaborcea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5F3C0235CF448299EC33F616AB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6187-94F8-48F2-B827-050E439F6E27}"/>
      </w:docPartPr>
      <w:docPartBody>
        <w:p w:rsidR="00B00E06" w:rsidRDefault="009224A8" w:rsidP="009224A8">
          <w:pPr>
            <w:pStyle w:val="005F3C0235CF448299EC33F616ABCD23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224A8"/>
    <w:rsid w:val="00106298"/>
    <w:rsid w:val="00113D55"/>
    <w:rsid w:val="00132C80"/>
    <w:rsid w:val="0043401D"/>
    <w:rsid w:val="00577165"/>
    <w:rsid w:val="006C275A"/>
    <w:rsid w:val="00810866"/>
    <w:rsid w:val="008127E2"/>
    <w:rsid w:val="008C5B20"/>
    <w:rsid w:val="009224A8"/>
    <w:rsid w:val="00947DDF"/>
    <w:rsid w:val="00B00E06"/>
    <w:rsid w:val="00BA5DDB"/>
    <w:rsid w:val="00C525F5"/>
    <w:rsid w:val="00D815C4"/>
    <w:rsid w:val="00D93EC2"/>
    <w:rsid w:val="00E23094"/>
    <w:rsid w:val="00F1365A"/>
    <w:rsid w:val="00F21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224A8"/>
    <w:rPr>
      <w:color w:val="808080"/>
    </w:rPr>
  </w:style>
  <w:style w:type="paragraph" w:customStyle="1" w:styleId="005F3C0235CF448299EC33F616ABCD23">
    <w:name w:val="005F3C0235CF448299EC33F616ABCD23"/>
    <w:rsid w:val="009224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A47D2850A4FAAB83A8B538DD4A4" ma:contentTypeVersion="15" ma:contentTypeDescription="Creați un document nou." ma:contentTypeScope="" ma:versionID="204009cbae86851c0e210201617066d9">
  <xsd:schema xmlns:xsd="http://www.w3.org/2001/XMLSchema" xmlns:xs="http://www.w3.org/2001/XMLSchema" xmlns:p="http://schemas.microsoft.com/office/2006/metadata/properties" xmlns:ns2="68a11193-5931-4b7b-9aaa-61a1868d0036" xmlns:ns3="89f02b39-160c-48b1-86d5-213bd6c3f988" targetNamespace="http://schemas.microsoft.com/office/2006/metadata/properties" ma:root="true" ma:fieldsID="c9a095a0255634c431065b4bb4581517" ns2:_="" ns3:_="">
    <xsd:import namespace="68a11193-5931-4b7b-9aaa-61a1868d0036"/>
    <xsd:import namespace="89f02b39-160c-48b1-86d5-213bd6c3f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11193-5931-4b7b-9aaa-61a1868d0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afc873-8494-496f-8d0a-978a8058d686}" ma:internalName="TaxCatchAll" ma:showField="CatchAllData" ma:web="68a11193-5931-4b7b-9aaa-61a1868d0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2b39-160c-48b1-86d5-213bd6c3f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03c0ab70-9f6c-400d-8a3c-953d06f2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2b39-160c-48b1-86d5-213bd6c3f988">
      <Terms xmlns="http://schemas.microsoft.com/office/infopath/2007/PartnerControls"/>
    </lcf76f155ced4ddcb4097134ff3c332f>
    <TaxCatchAll xmlns="68a11193-5931-4b7b-9aaa-61a1868d0036" xsi:nil="true"/>
  </documentManagement>
</p:properties>
</file>

<file path=customXml/itemProps1.xml><?xml version="1.0" encoding="utf-8"?>
<ds:datastoreItem xmlns:ds="http://schemas.openxmlformats.org/officeDocument/2006/customXml" ds:itemID="{C0612A69-F50B-404B-BFA7-7EFF240B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11193-5931-4b7b-9aaa-61a1868d0036"/>
    <ds:schemaRef ds:uri="89f02b39-160c-48b1-86d5-213bd6c3f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469B8-472A-4739-821C-0C0CA9397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5A291-ABEC-4402-9024-2D4B61C58577}">
  <ds:schemaRefs>
    <ds:schemaRef ds:uri="http://schemas.microsoft.com/office/2006/metadata/properties"/>
    <ds:schemaRef ds:uri="http://schemas.microsoft.com/office/infopath/2007/PartnerControls"/>
    <ds:schemaRef ds:uri="89f02b39-160c-48b1-86d5-213bd6c3f988"/>
    <ds:schemaRef ds:uri="68a11193-5931-4b7b-9aaa-61a1868d00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Pop</dc:creator>
  <cp:lastModifiedBy>ionut</cp:lastModifiedBy>
  <cp:revision>2</cp:revision>
  <dcterms:created xsi:type="dcterms:W3CDTF">2025-02-25T09:18:00Z</dcterms:created>
  <dcterms:modified xsi:type="dcterms:W3CDTF">2025-02-25T09:18:00Z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0x0101002E510A47D2850A4FAAB83A8B538DD4A4</vt:lpwstr>
  </property>
  <property fmtid="{D5CDD505-2E9C-101B-9397-08002B2CF9AE}" pid="3" name="MediaServiceImageTags">
    <vt:lpwstr/>
  </property>
</Properties>
</file>